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8F0"/>
  <w:body>
    <w:p w14:paraId="6B7AACAF" w14:textId="3093B581" w:rsidR="00601DFA" w:rsidRPr="00277F69" w:rsidRDefault="009E226D">
      <w:r w:rsidRPr="00277F69">
        <w:rPr>
          <w:noProof/>
        </w:rPr>
        <w:drawing>
          <wp:anchor distT="0" distB="0" distL="114300" distR="114300" simplePos="0" relativeHeight="251657728" behindDoc="1" locked="0" layoutInCell="1" allowOverlap="1" wp14:anchorId="45EB706A" wp14:editId="4638F1BB">
            <wp:simplePos x="0" y="0"/>
            <wp:positionH relativeFrom="column">
              <wp:posOffset>-885825</wp:posOffset>
            </wp:positionH>
            <wp:positionV relativeFrom="paragraph">
              <wp:posOffset>-328612</wp:posOffset>
            </wp:positionV>
            <wp:extent cx="7810500" cy="10105330"/>
            <wp:effectExtent l="0" t="0" r="0" b="0"/>
            <wp:wrapTight wrapText="bothSides">
              <wp:wrapPolygon edited="0">
                <wp:start x="0" y="0"/>
                <wp:lineTo x="0" y="21542"/>
                <wp:lineTo x="21547" y="21542"/>
                <wp:lineTo x="21547" y="0"/>
                <wp:lineTo x="0" y="0"/>
              </wp:wrapPolygon>
            </wp:wrapTight>
            <wp:docPr id="18879371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937190" name="Picture 18879371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4873" cy="10110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DFA" w:rsidRPr="00277F69">
        <w:br w:type="page"/>
      </w:r>
    </w:p>
    <w:p w14:paraId="0C8949FD" w14:textId="1BFA684A" w:rsidR="00B273DF" w:rsidRPr="00277F69" w:rsidRDefault="00000000" w:rsidP="00C46B33">
      <w:pPr>
        <w:spacing w:before="120" w:after="80"/>
        <w:rPr>
          <w:sz w:val="40"/>
          <w:szCs w:val="40"/>
        </w:rPr>
      </w:pPr>
      <w:r w:rsidRPr="00277F69">
        <w:rPr>
          <w:rFonts w:ascii="Georgia" w:hAnsi="Georgia"/>
          <w:i/>
          <w:color w:val="2C2C2C"/>
          <w:sz w:val="40"/>
          <w:szCs w:val="40"/>
        </w:rPr>
        <w:lastRenderedPageBreak/>
        <w:t xml:space="preserve">Si cotizas al IMSS y planeas jubilarte en los </w:t>
      </w:r>
      <w:r w:rsidR="005F1EB6" w:rsidRPr="00277F69">
        <w:rPr>
          <w:rFonts w:ascii="Georgia" w:hAnsi="Georgia"/>
          <w:i/>
          <w:color w:val="2C2C2C"/>
          <w:sz w:val="40"/>
          <w:szCs w:val="40"/>
        </w:rPr>
        <w:t>próximos</w:t>
      </w:r>
      <w:r w:rsidRPr="00277F69">
        <w:rPr>
          <w:rFonts w:ascii="Georgia" w:hAnsi="Georgia"/>
          <w:i/>
          <w:color w:val="2C2C2C"/>
          <w:sz w:val="40"/>
          <w:szCs w:val="40"/>
        </w:rPr>
        <w:t xml:space="preserve"> </w:t>
      </w:r>
      <w:r w:rsidR="005F1EB6" w:rsidRPr="00277F69">
        <w:rPr>
          <w:rFonts w:ascii="Georgia" w:hAnsi="Georgia"/>
          <w:i/>
          <w:color w:val="2C2C2C"/>
          <w:sz w:val="40"/>
          <w:szCs w:val="40"/>
        </w:rPr>
        <w:t>años</w:t>
      </w:r>
      <w:r w:rsidRPr="00277F69">
        <w:rPr>
          <w:rFonts w:ascii="Georgia" w:hAnsi="Georgia"/>
          <w:i/>
          <w:color w:val="2C2C2C"/>
          <w:sz w:val="40"/>
          <w:szCs w:val="40"/>
        </w:rPr>
        <w:t xml:space="preserve">, esta </w:t>
      </w:r>
      <w:r w:rsidR="005F1EB6" w:rsidRPr="00277F69">
        <w:rPr>
          <w:rFonts w:ascii="Georgia" w:hAnsi="Georgia"/>
          <w:i/>
          <w:color w:val="2C2C2C"/>
          <w:sz w:val="40"/>
          <w:szCs w:val="40"/>
        </w:rPr>
        <w:t>información</w:t>
      </w:r>
      <w:r w:rsidRPr="00277F69">
        <w:rPr>
          <w:rFonts w:ascii="Georgia" w:hAnsi="Georgia"/>
          <w:i/>
          <w:color w:val="2C2C2C"/>
          <w:sz w:val="40"/>
          <w:szCs w:val="40"/>
        </w:rPr>
        <w:t xml:space="preserve"> puede cambiar tu vida financiera.</w:t>
      </w:r>
    </w:p>
    <w:p w14:paraId="09E8320D" w14:textId="77777777" w:rsidR="00B273DF" w:rsidRPr="00277F69" w:rsidRDefault="00B273DF">
      <w:pPr>
        <w:pBdr>
          <w:bottom w:val="single" w:sz="12" w:space="4" w:color="C8922A"/>
        </w:pBdr>
        <w:spacing w:after="0"/>
      </w:pPr>
    </w:p>
    <w:p w14:paraId="2BD4C69C" w14:textId="77777777" w:rsidR="00B273DF" w:rsidRPr="00277F69" w:rsidRDefault="00B273DF">
      <w:pPr>
        <w:spacing w:before="120"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8"/>
        <w:gridCol w:w="6102"/>
      </w:tblGrid>
      <w:tr w:rsidR="00B273DF" w:rsidRPr="00277F69" w14:paraId="204B1E1B" w14:textId="77777777" w:rsidTr="00FA63B5">
        <w:tc>
          <w:tcPr>
            <w:tcW w:w="3978" w:type="dxa"/>
            <w:tcBorders>
              <w:top w:val="single" w:sz="4" w:space="0" w:color="C8C8A0"/>
              <w:left w:val="single" w:sz="12" w:space="0" w:color="C8922A"/>
              <w:bottom w:val="single" w:sz="4" w:space="0" w:color="C8C8A0"/>
            </w:tcBorders>
            <w:shd w:val="clear" w:color="auto" w:fill="04614E"/>
          </w:tcPr>
          <w:p w14:paraId="1CD416C1" w14:textId="77777777" w:rsidR="00B273DF" w:rsidRPr="00277F69" w:rsidRDefault="00000000" w:rsidP="004A69AB">
            <w:pPr>
              <w:spacing w:before="160" w:after="160"/>
              <w:jc w:val="center"/>
              <w:rPr>
                <w:sz w:val="60"/>
                <w:szCs w:val="60"/>
              </w:rPr>
            </w:pPr>
            <w:r w:rsidRPr="00277F69">
              <w:rPr>
                <w:rFonts w:ascii="Georgia" w:hAnsi="Georgia"/>
                <w:b/>
                <w:color w:val="F5D98B"/>
                <w:sz w:val="60"/>
                <w:szCs w:val="60"/>
              </w:rPr>
              <w:t>1</w:t>
            </w:r>
          </w:p>
        </w:tc>
        <w:tc>
          <w:tcPr>
            <w:tcW w:w="6102" w:type="dxa"/>
            <w:tcBorders>
              <w:top w:val="single" w:sz="4" w:space="0" w:color="C8C8A0"/>
              <w:bottom w:val="single" w:sz="4" w:space="0" w:color="C8C8A0"/>
              <w:right w:val="single" w:sz="4" w:space="0" w:color="C8C8A0"/>
            </w:tcBorders>
            <w:shd w:val="clear" w:color="auto" w:fill="F0EDD8"/>
          </w:tcPr>
          <w:p w14:paraId="0F79B9EA" w14:textId="3FAE4328" w:rsidR="00B273DF" w:rsidRPr="00277F69" w:rsidRDefault="00000000">
            <w:pPr>
              <w:spacing w:before="120" w:after="80"/>
            </w:pPr>
            <w:r w:rsidRPr="00277F69">
              <w:rPr>
                <w:rFonts w:ascii="Georgia" w:hAnsi="Georgia"/>
                <w:b/>
                <w:color w:val="1B3A2D"/>
              </w:rPr>
              <w:t xml:space="preserve">Si cotizaste antes de julio 1997, eres LEY </w:t>
            </w:r>
            <w:r w:rsidR="005F1EB6" w:rsidRPr="00277F69">
              <w:rPr>
                <w:rFonts w:ascii="Georgia" w:hAnsi="Georgia"/>
                <w:b/>
                <w:color w:val="1B3A2D"/>
              </w:rPr>
              <w:t>73.</w:t>
            </w:r>
          </w:p>
          <w:p w14:paraId="4BDE0AA4" w14:textId="221B2ABE" w:rsidR="00B273DF" w:rsidRPr="00277F69" w:rsidRDefault="00000000">
            <w:pPr>
              <w:spacing w:after="120"/>
              <w:jc w:val="both"/>
            </w:pPr>
            <w:r w:rsidRPr="00277F69">
              <w:rPr>
                <w:rFonts w:ascii="Garamond" w:hAnsi="Garamond"/>
                <w:color w:val="2C2C2C"/>
                <w:sz w:val="19"/>
              </w:rPr>
              <w:t xml:space="preserve">Tienes acceso a una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pensión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 vitalicia mucho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más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 alta que la Ley 97 (AFORE). Pero debes ELEGIRLA al jubilarte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—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no es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automático</w:t>
            </w:r>
            <w:r w:rsidRPr="00277F69">
              <w:rPr>
                <w:rFonts w:ascii="Garamond" w:hAnsi="Garamond"/>
                <w:color w:val="2C2C2C"/>
                <w:sz w:val="19"/>
              </w:rPr>
              <w:t>.</w:t>
            </w:r>
          </w:p>
        </w:tc>
      </w:tr>
    </w:tbl>
    <w:p w14:paraId="7CCEB431" w14:textId="77777777" w:rsidR="00B273DF" w:rsidRPr="00277F69" w:rsidRDefault="00B273DF">
      <w:pPr>
        <w:spacing w:before="60"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8"/>
        <w:gridCol w:w="6102"/>
      </w:tblGrid>
      <w:tr w:rsidR="00B273DF" w:rsidRPr="00277F69" w14:paraId="6477729D" w14:textId="77777777" w:rsidTr="00FA63B5">
        <w:tc>
          <w:tcPr>
            <w:tcW w:w="3978" w:type="dxa"/>
            <w:tcBorders>
              <w:top w:val="single" w:sz="4" w:space="0" w:color="C8C8A0"/>
              <w:left w:val="single" w:sz="12" w:space="0" w:color="C8922A"/>
              <w:bottom w:val="single" w:sz="4" w:space="0" w:color="C8C8A0"/>
            </w:tcBorders>
            <w:shd w:val="clear" w:color="auto" w:fill="04614E"/>
          </w:tcPr>
          <w:p w14:paraId="20E3B975" w14:textId="77777777" w:rsidR="00B273DF" w:rsidRPr="00277F69" w:rsidRDefault="00000000">
            <w:pPr>
              <w:spacing w:before="160" w:after="160"/>
              <w:jc w:val="center"/>
              <w:rPr>
                <w:sz w:val="60"/>
                <w:szCs w:val="60"/>
              </w:rPr>
            </w:pPr>
            <w:r w:rsidRPr="00277F69">
              <w:rPr>
                <w:rFonts w:ascii="Georgia" w:hAnsi="Georgia"/>
                <w:b/>
                <w:color w:val="F5D98B"/>
                <w:sz w:val="60"/>
                <w:szCs w:val="60"/>
              </w:rPr>
              <w:t>2</w:t>
            </w:r>
          </w:p>
        </w:tc>
        <w:tc>
          <w:tcPr>
            <w:tcW w:w="6102" w:type="dxa"/>
            <w:tcBorders>
              <w:top w:val="single" w:sz="4" w:space="0" w:color="C8C8A0"/>
              <w:bottom w:val="single" w:sz="4" w:space="0" w:color="C8C8A0"/>
              <w:right w:val="single" w:sz="4" w:space="0" w:color="C8C8A0"/>
            </w:tcBorders>
            <w:shd w:val="clear" w:color="auto" w:fill="F0EDD8"/>
          </w:tcPr>
          <w:p w14:paraId="5B4E8881" w14:textId="62C32465" w:rsidR="00B273DF" w:rsidRPr="00277F69" w:rsidRDefault="00000000">
            <w:pPr>
              <w:spacing w:before="120" w:after="80"/>
            </w:pPr>
            <w:r w:rsidRPr="00277F69">
              <w:rPr>
                <w:rFonts w:ascii="Georgia" w:hAnsi="Georgia"/>
                <w:b/>
                <w:color w:val="1B3A2D"/>
              </w:rPr>
              <w:t xml:space="preserve">Tu </w:t>
            </w:r>
            <w:r w:rsidR="005F1EB6" w:rsidRPr="00277F69">
              <w:rPr>
                <w:rFonts w:ascii="Georgia" w:hAnsi="Georgia"/>
                <w:b/>
                <w:color w:val="1B3A2D"/>
              </w:rPr>
              <w:t>patrón</w:t>
            </w:r>
            <w:r w:rsidRPr="00277F69">
              <w:rPr>
                <w:rFonts w:ascii="Georgia" w:hAnsi="Georgia"/>
                <w:b/>
                <w:color w:val="1B3A2D"/>
              </w:rPr>
              <w:t xml:space="preserve"> puede estar </w:t>
            </w:r>
            <w:r w:rsidR="005F1EB6" w:rsidRPr="00277F69">
              <w:rPr>
                <w:rFonts w:ascii="Georgia" w:hAnsi="Georgia"/>
                <w:b/>
                <w:color w:val="1B3A2D"/>
              </w:rPr>
              <w:t>cotizándote</w:t>
            </w:r>
            <w:r w:rsidRPr="00277F69">
              <w:rPr>
                <w:rFonts w:ascii="Georgia" w:hAnsi="Georgia"/>
                <w:b/>
                <w:color w:val="1B3A2D"/>
              </w:rPr>
              <w:t xml:space="preserve"> menos de lo </w:t>
            </w:r>
            <w:r w:rsidR="005F1EB6" w:rsidRPr="00277F69">
              <w:rPr>
                <w:rFonts w:ascii="Georgia" w:hAnsi="Georgia"/>
                <w:b/>
                <w:color w:val="1B3A2D"/>
              </w:rPr>
              <w:t>real.</w:t>
            </w:r>
          </w:p>
          <w:p w14:paraId="6ED7B63F" w14:textId="119E6FBB" w:rsidR="00B273DF" w:rsidRPr="00277F69" w:rsidRDefault="00000000">
            <w:pPr>
              <w:spacing w:after="120"/>
              <w:jc w:val="both"/>
            </w:pPr>
            <w:r w:rsidRPr="00277F69">
              <w:rPr>
                <w:rFonts w:ascii="Garamond" w:hAnsi="Garamond"/>
                <w:color w:val="2C2C2C"/>
                <w:sz w:val="19"/>
              </w:rPr>
              <w:t xml:space="preserve">Muchos patrones declaran un salario menor al real para pagar menos cuotas. Eso reduce directamente tu </w:t>
            </w:r>
            <w:r w:rsidR="00910674" w:rsidRPr="00277F69">
              <w:rPr>
                <w:rFonts w:ascii="Garamond" w:hAnsi="Garamond"/>
                <w:color w:val="2C2C2C"/>
                <w:sz w:val="19"/>
              </w:rPr>
              <w:t>pensión.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 xml:space="preserve"> Verifícalo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 HOY en IMSS Digital.</w:t>
            </w:r>
          </w:p>
        </w:tc>
      </w:tr>
    </w:tbl>
    <w:p w14:paraId="5574E83F" w14:textId="77777777" w:rsidR="00B273DF" w:rsidRPr="00277F69" w:rsidRDefault="00B273DF">
      <w:pPr>
        <w:spacing w:before="60"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8"/>
        <w:gridCol w:w="6102"/>
      </w:tblGrid>
      <w:tr w:rsidR="00B273DF" w:rsidRPr="00277F69" w14:paraId="5497E3AF" w14:textId="77777777" w:rsidTr="00FA63B5">
        <w:tc>
          <w:tcPr>
            <w:tcW w:w="3978" w:type="dxa"/>
            <w:tcBorders>
              <w:top w:val="single" w:sz="4" w:space="0" w:color="C8C8A0"/>
              <w:left w:val="single" w:sz="12" w:space="0" w:color="C8922A"/>
              <w:bottom w:val="single" w:sz="4" w:space="0" w:color="C8C8A0"/>
            </w:tcBorders>
            <w:shd w:val="clear" w:color="auto" w:fill="04614E"/>
          </w:tcPr>
          <w:p w14:paraId="00FE925B" w14:textId="77777777" w:rsidR="00B273DF" w:rsidRPr="00277F69" w:rsidRDefault="00000000">
            <w:pPr>
              <w:spacing w:before="160" w:after="160"/>
              <w:jc w:val="center"/>
              <w:rPr>
                <w:sz w:val="60"/>
                <w:szCs w:val="60"/>
              </w:rPr>
            </w:pPr>
            <w:r w:rsidRPr="00277F69">
              <w:rPr>
                <w:rFonts w:ascii="Georgia" w:hAnsi="Georgia"/>
                <w:b/>
                <w:color w:val="F5D98B"/>
                <w:sz w:val="60"/>
                <w:szCs w:val="60"/>
              </w:rPr>
              <w:t>3</w:t>
            </w:r>
          </w:p>
        </w:tc>
        <w:tc>
          <w:tcPr>
            <w:tcW w:w="6102" w:type="dxa"/>
            <w:tcBorders>
              <w:top w:val="single" w:sz="4" w:space="0" w:color="C8C8A0"/>
              <w:bottom w:val="single" w:sz="4" w:space="0" w:color="C8C8A0"/>
              <w:right w:val="single" w:sz="4" w:space="0" w:color="C8C8A0"/>
            </w:tcBorders>
            <w:shd w:val="clear" w:color="auto" w:fill="F0EDD8"/>
          </w:tcPr>
          <w:p w14:paraId="41415BE4" w14:textId="1948CC18" w:rsidR="00B273DF" w:rsidRPr="00277F69" w:rsidRDefault="00000000">
            <w:pPr>
              <w:spacing w:before="120" w:after="80"/>
            </w:pPr>
            <w:r w:rsidRPr="00277F69">
              <w:rPr>
                <w:rFonts w:ascii="Georgia" w:hAnsi="Georgia"/>
                <w:b/>
                <w:color w:val="1B3A2D"/>
              </w:rPr>
              <w:t>Con 500 semanas puedes jubilarte</w:t>
            </w:r>
            <w:r w:rsidR="005F1EB6" w:rsidRPr="00277F69">
              <w:rPr>
                <w:rFonts w:ascii="Georgia" w:hAnsi="Georgia"/>
                <w:b/>
                <w:color w:val="1B3A2D"/>
              </w:rPr>
              <w:t>;</w:t>
            </w:r>
            <w:r w:rsidRPr="00277F69">
              <w:rPr>
                <w:rFonts w:ascii="Georgia" w:hAnsi="Georgia"/>
                <w:b/>
                <w:color w:val="1B3A2D"/>
              </w:rPr>
              <w:t xml:space="preserve"> no necesitas 40 </w:t>
            </w:r>
            <w:r w:rsidR="005F1EB6" w:rsidRPr="00277F69">
              <w:rPr>
                <w:rFonts w:ascii="Georgia" w:hAnsi="Georgia"/>
                <w:b/>
                <w:color w:val="1B3A2D"/>
              </w:rPr>
              <w:t>años.</w:t>
            </w:r>
          </w:p>
          <w:p w14:paraId="036F0177" w14:textId="7813259E" w:rsidR="00B273DF" w:rsidRPr="00277F69" w:rsidRDefault="00000000">
            <w:pPr>
              <w:spacing w:after="120"/>
              <w:jc w:val="both"/>
            </w:pPr>
            <w:r w:rsidRPr="00277F69">
              <w:rPr>
                <w:rFonts w:ascii="Garamond" w:hAnsi="Garamond"/>
                <w:color w:val="2C2C2C"/>
                <w:sz w:val="19"/>
              </w:rPr>
              <w:t xml:space="preserve">El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mínimo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 legal bajo Ley 73 son 500 semanas (aprox. 9.6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años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) para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pensión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 de vejez a los 65. Muchos creen que necesitan trabajar 40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años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 completos.</w:t>
            </w:r>
          </w:p>
        </w:tc>
      </w:tr>
    </w:tbl>
    <w:p w14:paraId="620685EA" w14:textId="77777777" w:rsidR="00B273DF" w:rsidRPr="00277F69" w:rsidRDefault="00B273DF">
      <w:pPr>
        <w:spacing w:before="60"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8"/>
        <w:gridCol w:w="6102"/>
      </w:tblGrid>
      <w:tr w:rsidR="00B273DF" w:rsidRPr="00277F69" w14:paraId="2DE97B19" w14:textId="77777777" w:rsidTr="00FA63B5">
        <w:tc>
          <w:tcPr>
            <w:tcW w:w="3978" w:type="dxa"/>
            <w:tcBorders>
              <w:top w:val="single" w:sz="4" w:space="0" w:color="C8C8A0"/>
              <w:left w:val="single" w:sz="12" w:space="0" w:color="C8922A"/>
              <w:bottom w:val="single" w:sz="4" w:space="0" w:color="C8C8A0"/>
            </w:tcBorders>
            <w:shd w:val="clear" w:color="auto" w:fill="04614E"/>
          </w:tcPr>
          <w:p w14:paraId="2F4C5DF1" w14:textId="77777777" w:rsidR="00B273DF" w:rsidRPr="00277F69" w:rsidRDefault="00000000">
            <w:pPr>
              <w:spacing w:before="160" w:after="160"/>
              <w:jc w:val="center"/>
              <w:rPr>
                <w:sz w:val="60"/>
                <w:szCs w:val="60"/>
              </w:rPr>
            </w:pPr>
            <w:r w:rsidRPr="00277F69">
              <w:rPr>
                <w:rFonts w:ascii="Georgia" w:hAnsi="Georgia"/>
                <w:b/>
                <w:color w:val="F5D98B"/>
                <w:sz w:val="60"/>
                <w:szCs w:val="60"/>
              </w:rPr>
              <w:t>4</w:t>
            </w:r>
          </w:p>
        </w:tc>
        <w:tc>
          <w:tcPr>
            <w:tcW w:w="6102" w:type="dxa"/>
            <w:tcBorders>
              <w:top w:val="single" w:sz="4" w:space="0" w:color="C8C8A0"/>
              <w:bottom w:val="single" w:sz="4" w:space="0" w:color="C8C8A0"/>
              <w:right w:val="single" w:sz="4" w:space="0" w:color="C8C8A0"/>
            </w:tcBorders>
            <w:shd w:val="clear" w:color="auto" w:fill="F0EDD8"/>
          </w:tcPr>
          <w:p w14:paraId="1FBCAAAA" w14:textId="47A86957" w:rsidR="00B273DF" w:rsidRPr="00277F69" w:rsidRDefault="00000000">
            <w:pPr>
              <w:spacing w:before="120" w:after="80"/>
            </w:pPr>
            <w:r w:rsidRPr="00277F69">
              <w:rPr>
                <w:rFonts w:ascii="Georgia" w:hAnsi="Georgia"/>
                <w:b/>
                <w:color w:val="1B3A2D"/>
              </w:rPr>
              <w:t xml:space="preserve">La Modalidad 40 es legal y puede multiplicar tu </w:t>
            </w:r>
            <w:r w:rsidR="005F1EB6" w:rsidRPr="00277F69">
              <w:rPr>
                <w:rFonts w:ascii="Georgia" w:hAnsi="Georgia"/>
                <w:b/>
                <w:color w:val="1B3A2D"/>
              </w:rPr>
              <w:t>pensión por 5.</w:t>
            </w:r>
          </w:p>
          <w:p w14:paraId="23EBF382" w14:textId="57C2508E" w:rsidR="00B273DF" w:rsidRPr="00277F69" w:rsidRDefault="00000000">
            <w:pPr>
              <w:spacing w:after="120"/>
              <w:jc w:val="both"/>
            </w:pPr>
            <w:r w:rsidRPr="00277F69">
              <w:rPr>
                <w:rFonts w:ascii="Garamond" w:hAnsi="Garamond"/>
                <w:color w:val="2C2C2C"/>
                <w:sz w:val="19"/>
              </w:rPr>
              <w:t xml:space="preserve">Es un programa OFICIAL del IMSS. Te permite cotizar con el salario que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tú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 eliges, independientemente de lo que ganes actualmente.</w:t>
            </w:r>
          </w:p>
        </w:tc>
      </w:tr>
    </w:tbl>
    <w:p w14:paraId="712442C0" w14:textId="77777777" w:rsidR="00B273DF" w:rsidRPr="00277F69" w:rsidRDefault="00B273DF">
      <w:pPr>
        <w:spacing w:before="60"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8"/>
        <w:gridCol w:w="6102"/>
      </w:tblGrid>
      <w:tr w:rsidR="00B273DF" w:rsidRPr="00277F69" w14:paraId="504F57CD" w14:textId="77777777" w:rsidTr="00FA63B5">
        <w:tc>
          <w:tcPr>
            <w:tcW w:w="3978" w:type="dxa"/>
            <w:tcBorders>
              <w:top w:val="single" w:sz="4" w:space="0" w:color="C8C8A0"/>
              <w:left w:val="single" w:sz="12" w:space="0" w:color="C8922A"/>
              <w:bottom w:val="single" w:sz="4" w:space="0" w:color="C8C8A0"/>
            </w:tcBorders>
            <w:shd w:val="clear" w:color="auto" w:fill="04614E"/>
          </w:tcPr>
          <w:p w14:paraId="1721A355" w14:textId="77777777" w:rsidR="00B273DF" w:rsidRPr="00277F69" w:rsidRDefault="00000000">
            <w:pPr>
              <w:spacing w:before="160" w:after="160"/>
              <w:jc w:val="center"/>
              <w:rPr>
                <w:sz w:val="60"/>
                <w:szCs w:val="60"/>
              </w:rPr>
            </w:pPr>
            <w:r w:rsidRPr="00277F69">
              <w:rPr>
                <w:rFonts w:ascii="Georgia" w:hAnsi="Georgia"/>
                <w:b/>
                <w:color w:val="F5D98B"/>
                <w:sz w:val="60"/>
                <w:szCs w:val="60"/>
              </w:rPr>
              <w:t>5</w:t>
            </w:r>
          </w:p>
        </w:tc>
        <w:tc>
          <w:tcPr>
            <w:tcW w:w="6102" w:type="dxa"/>
            <w:tcBorders>
              <w:top w:val="single" w:sz="4" w:space="0" w:color="C8C8A0"/>
              <w:bottom w:val="single" w:sz="4" w:space="0" w:color="C8C8A0"/>
              <w:right w:val="single" w:sz="4" w:space="0" w:color="C8C8A0"/>
            </w:tcBorders>
            <w:shd w:val="clear" w:color="auto" w:fill="F0EDD8"/>
          </w:tcPr>
          <w:p w14:paraId="0083B6CB" w14:textId="04B6277E" w:rsidR="00B273DF" w:rsidRPr="00277F69" w:rsidRDefault="00000000">
            <w:pPr>
              <w:spacing w:before="120" w:after="80"/>
            </w:pPr>
            <w:r w:rsidRPr="00277F69">
              <w:rPr>
                <w:rFonts w:ascii="Georgia" w:hAnsi="Georgia"/>
                <w:b/>
                <w:color w:val="1B3A2D"/>
              </w:rPr>
              <w:t xml:space="preserve">Elegir entre Ley 73 y Ley 97 es </w:t>
            </w:r>
            <w:r w:rsidR="005F1EB6" w:rsidRPr="00277F69">
              <w:rPr>
                <w:rFonts w:ascii="Georgia" w:hAnsi="Georgia"/>
                <w:b/>
                <w:color w:val="1B3A2D"/>
              </w:rPr>
              <w:t>IRREVERSIBLE.</w:t>
            </w:r>
          </w:p>
          <w:p w14:paraId="58084517" w14:textId="267E9E3C" w:rsidR="00B273DF" w:rsidRPr="00277F69" w:rsidRDefault="00000000">
            <w:pPr>
              <w:spacing w:after="120"/>
              <w:jc w:val="both"/>
            </w:pPr>
            <w:r w:rsidRPr="00277F69">
              <w:rPr>
                <w:rFonts w:ascii="Garamond" w:hAnsi="Garamond"/>
                <w:color w:val="2C2C2C"/>
                <w:sz w:val="19"/>
              </w:rPr>
              <w:t xml:space="preserve">Una vez que empiezas a cobrar tu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pensión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, no puedes cambiar de </w:t>
            </w:r>
            <w:r w:rsidR="00910674" w:rsidRPr="00277F69">
              <w:rPr>
                <w:rFonts w:ascii="Garamond" w:hAnsi="Garamond"/>
                <w:color w:val="2C2C2C"/>
                <w:sz w:val="19"/>
              </w:rPr>
              <w:t xml:space="preserve">régimen. 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Calcular ambas opciones antes de decidir puede significar $15,000-$30,000 MXN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más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 al mes.</w:t>
            </w:r>
          </w:p>
        </w:tc>
      </w:tr>
    </w:tbl>
    <w:p w14:paraId="0EE82D9D" w14:textId="77777777" w:rsidR="00B273DF" w:rsidRPr="00277F69" w:rsidRDefault="00B273DF">
      <w:pPr>
        <w:spacing w:before="60"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8"/>
        <w:gridCol w:w="6102"/>
      </w:tblGrid>
      <w:tr w:rsidR="00B273DF" w:rsidRPr="00277F69" w14:paraId="22A2BA5C" w14:textId="77777777" w:rsidTr="00FA63B5">
        <w:tc>
          <w:tcPr>
            <w:tcW w:w="3978" w:type="dxa"/>
            <w:tcBorders>
              <w:top w:val="single" w:sz="4" w:space="0" w:color="C8C8A0"/>
              <w:left w:val="single" w:sz="12" w:space="0" w:color="C8922A"/>
              <w:bottom w:val="single" w:sz="4" w:space="0" w:color="C8C8A0"/>
            </w:tcBorders>
            <w:shd w:val="clear" w:color="auto" w:fill="04614E"/>
          </w:tcPr>
          <w:p w14:paraId="7C2AA737" w14:textId="77777777" w:rsidR="00B273DF" w:rsidRPr="00277F69" w:rsidRDefault="00000000">
            <w:pPr>
              <w:spacing w:before="160" w:after="160"/>
              <w:jc w:val="center"/>
              <w:rPr>
                <w:sz w:val="60"/>
                <w:szCs w:val="60"/>
              </w:rPr>
            </w:pPr>
            <w:r w:rsidRPr="00277F69">
              <w:rPr>
                <w:rFonts w:ascii="Georgia" w:hAnsi="Georgia"/>
                <w:b/>
                <w:color w:val="F5D98B"/>
                <w:sz w:val="60"/>
                <w:szCs w:val="60"/>
              </w:rPr>
              <w:t>6</w:t>
            </w:r>
          </w:p>
        </w:tc>
        <w:tc>
          <w:tcPr>
            <w:tcW w:w="6102" w:type="dxa"/>
            <w:tcBorders>
              <w:top w:val="single" w:sz="4" w:space="0" w:color="C8C8A0"/>
              <w:bottom w:val="single" w:sz="4" w:space="0" w:color="C8C8A0"/>
              <w:right w:val="single" w:sz="4" w:space="0" w:color="C8C8A0"/>
            </w:tcBorders>
            <w:shd w:val="clear" w:color="auto" w:fill="F0EDD8"/>
          </w:tcPr>
          <w:p w14:paraId="0B5DD841" w14:textId="19CC1A0D" w:rsidR="00B273DF" w:rsidRPr="00277F69" w:rsidRDefault="00000000">
            <w:pPr>
              <w:spacing w:before="120" w:after="80"/>
            </w:pPr>
            <w:r w:rsidRPr="00277F69">
              <w:rPr>
                <w:rFonts w:ascii="Georgia" w:hAnsi="Georgia"/>
                <w:b/>
                <w:color w:val="1B3A2D"/>
              </w:rPr>
              <w:t xml:space="preserve">Tienes asignaciones familiares adicionales </w:t>
            </w:r>
            <w:r w:rsidR="005F1EB6" w:rsidRPr="00277F69">
              <w:rPr>
                <w:rFonts w:ascii="Georgia" w:hAnsi="Georgia"/>
                <w:b/>
                <w:color w:val="1B3A2D"/>
              </w:rPr>
              <w:t>disponibles.</w:t>
            </w:r>
          </w:p>
          <w:p w14:paraId="2A3DDF0D" w14:textId="4D108CB0" w:rsidR="00B273DF" w:rsidRPr="00277F69" w:rsidRDefault="00000000">
            <w:pPr>
              <w:spacing w:after="120"/>
              <w:jc w:val="both"/>
            </w:pPr>
            <w:r w:rsidRPr="00277F69">
              <w:rPr>
                <w:rFonts w:ascii="Garamond" w:hAnsi="Garamond"/>
                <w:color w:val="2C2C2C"/>
                <w:sz w:val="19"/>
              </w:rPr>
              <w:t xml:space="preserve">+15% por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cónyuge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 dependiente. +10% por cada hijo menor de 16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años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 (o 25 si estudia). Casi nadie las solicita porque no saben que existen.</w:t>
            </w:r>
          </w:p>
        </w:tc>
      </w:tr>
    </w:tbl>
    <w:p w14:paraId="57D41D95" w14:textId="77777777" w:rsidR="00B273DF" w:rsidRPr="00277F69" w:rsidRDefault="00B273DF">
      <w:pPr>
        <w:spacing w:before="60"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8"/>
        <w:gridCol w:w="6102"/>
      </w:tblGrid>
      <w:tr w:rsidR="00B273DF" w:rsidRPr="00277F69" w14:paraId="195AC6AB" w14:textId="77777777" w:rsidTr="00FA63B5">
        <w:tc>
          <w:tcPr>
            <w:tcW w:w="3978" w:type="dxa"/>
            <w:tcBorders>
              <w:top w:val="single" w:sz="4" w:space="0" w:color="C8C8A0"/>
              <w:left w:val="single" w:sz="12" w:space="0" w:color="C8922A"/>
              <w:bottom w:val="single" w:sz="4" w:space="0" w:color="C8C8A0"/>
            </w:tcBorders>
            <w:shd w:val="clear" w:color="auto" w:fill="04614E"/>
          </w:tcPr>
          <w:p w14:paraId="7F7FC5E0" w14:textId="77777777" w:rsidR="00B273DF" w:rsidRPr="00277F69" w:rsidRDefault="00000000">
            <w:pPr>
              <w:spacing w:before="160" w:after="160"/>
              <w:jc w:val="center"/>
              <w:rPr>
                <w:sz w:val="60"/>
                <w:szCs w:val="60"/>
              </w:rPr>
            </w:pPr>
            <w:r w:rsidRPr="00277F69">
              <w:rPr>
                <w:rFonts w:ascii="Georgia" w:hAnsi="Georgia"/>
                <w:b/>
                <w:color w:val="F5D98B"/>
                <w:sz w:val="60"/>
                <w:szCs w:val="60"/>
              </w:rPr>
              <w:t>7</w:t>
            </w:r>
          </w:p>
        </w:tc>
        <w:tc>
          <w:tcPr>
            <w:tcW w:w="6102" w:type="dxa"/>
            <w:tcBorders>
              <w:top w:val="single" w:sz="4" w:space="0" w:color="C8C8A0"/>
              <w:bottom w:val="single" w:sz="4" w:space="0" w:color="C8C8A0"/>
              <w:right w:val="single" w:sz="4" w:space="0" w:color="C8C8A0"/>
            </w:tcBorders>
            <w:shd w:val="clear" w:color="auto" w:fill="F0EDD8"/>
          </w:tcPr>
          <w:p w14:paraId="63D72007" w14:textId="4DE3B160" w:rsidR="00B273DF" w:rsidRPr="00277F69" w:rsidRDefault="00000000">
            <w:pPr>
              <w:spacing w:before="120" w:after="80"/>
            </w:pPr>
            <w:r w:rsidRPr="00277F69">
              <w:rPr>
                <w:rFonts w:ascii="Georgia" w:hAnsi="Georgia"/>
                <w:b/>
                <w:color w:val="1B3A2D"/>
              </w:rPr>
              <w:t>La Ley 73 desaparece</w:t>
            </w:r>
            <w:r w:rsidR="005F1EB6" w:rsidRPr="00277F69">
              <w:rPr>
                <w:rFonts w:ascii="Georgia" w:hAnsi="Georgia"/>
                <w:b/>
                <w:color w:val="1B3A2D"/>
              </w:rPr>
              <w:t>;</w:t>
            </w:r>
            <w:r w:rsidRPr="00277F69">
              <w:rPr>
                <w:rFonts w:ascii="Georgia" w:hAnsi="Georgia"/>
                <w:b/>
                <w:color w:val="1B3A2D"/>
              </w:rPr>
              <w:t xml:space="preserve"> el tiempo </w:t>
            </w:r>
            <w:r w:rsidR="005F1EB6" w:rsidRPr="00277F69">
              <w:rPr>
                <w:rFonts w:ascii="Georgia" w:hAnsi="Georgia"/>
                <w:b/>
                <w:color w:val="1B3A2D"/>
              </w:rPr>
              <w:t>corre.</w:t>
            </w:r>
          </w:p>
          <w:p w14:paraId="4EF49DE9" w14:textId="646331E5" w:rsidR="00B273DF" w:rsidRPr="00277F69" w:rsidRDefault="00000000">
            <w:pPr>
              <w:spacing w:after="120"/>
              <w:jc w:val="both"/>
            </w:pPr>
            <w:r w:rsidRPr="00277F69">
              <w:rPr>
                <w:rFonts w:ascii="Garamond" w:hAnsi="Garamond"/>
                <w:color w:val="2C2C2C"/>
                <w:sz w:val="19"/>
              </w:rPr>
              <w:t xml:space="preserve">Se estima que hacia 2035-2044 los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últimos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 beneficiarios se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jubilarán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 bajo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la Ley</w:t>
            </w:r>
            <w:r w:rsidRPr="00277F69">
              <w:rPr>
                <w:rFonts w:ascii="Garamond" w:hAnsi="Garamond"/>
                <w:color w:val="2C2C2C"/>
                <w:sz w:val="19"/>
              </w:rPr>
              <w:t xml:space="preserve"> 73. Si calificas y no </w:t>
            </w:r>
            <w:r w:rsidR="005F1EB6" w:rsidRPr="00277F69">
              <w:rPr>
                <w:rFonts w:ascii="Garamond" w:hAnsi="Garamond"/>
                <w:color w:val="2C2C2C"/>
                <w:sz w:val="19"/>
              </w:rPr>
              <w:t>actúas</w:t>
            </w:r>
            <w:r w:rsidRPr="00277F69">
              <w:rPr>
                <w:rFonts w:ascii="Garamond" w:hAnsi="Garamond"/>
                <w:color w:val="2C2C2C"/>
                <w:sz w:val="19"/>
              </w:rPr>
              <w:t>, pierdes para siempre esta ventana de oportunidad.</w:t>
            </w:r>
          </w:p>
        </w:tc>
      </w:tr>
    </w:tbl>
    <w:p w14:paraId="4A844B7D" w14:textId="77777777" w:rsidR="00B273DF" w:rsidRPr="00277F69" w:rsidRDefault="00B273DF">
      <w:pPr>
        <w:spacing w:before="60" w:after="0"/>
      </w:pPr>
    </w:p>
    <w:p w14:paraId="5050CB2F" w14:textId="77777777" w:rsidR="00B273DF" w:rsidRPr="00277F69" w:rsidRDefault="00B273DF">
      <w:pPr>
        <w:spacing w:before="120"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88"/>
      </w:tblGrid>
      <w:tr w:rsidR="00B273DF" w:rsidRPr="00277F69" w14:paraId="6F417850" w14:textId="77777777" w:rsidTr="006C006C">
        <w:tc>
          <w:tcPr>
            <w:tcW w:w="10188" w:type="dxa"/>
            <w:tcBorders>
              <w:top w:val="single" w:sz="16" w:space="0" w:color="C8922A"/>
              <w:bottom w:val="single" w:sz="16" w:space="0" w:color="C8922A"/>
            </w:tcBorders>
            <w:shd w:val="clear" w:color="auto" w:fill="04614E"/>
          </w:tcPr>
          <w:p w14:paraId="468F9C92" w14:textId="77777777" w:rsidR="00B273DF" w:rsidRPr="00277F69" w:rsidRDefault="00000000">
            <w:pPr>
              <w:spacing w:before="80" w:after="240"/>
              <w:jc w:val="center"/>
            </w:pPr>
            <w:r w:rsidRPr="00277F69">
              <w:rPr>
                <w:rFonts w:ascii="Georgia" w:hAnsi="Georgia"/>
                <w:b/>
                <w:color w:val="C8922A"/>
                <w:sz w:val="24"/>
              </w:rPr>
              <w:lastRenderedPageBreak/>
              <w:t>imssmodalidad40.com</w:t>
            </w:r>
          </w:p>
          <w:p w14:paraId="0E76665B" w14:textId="28F2E720" w:rsidR="00B273DF" w:rsidRPr="00277F69" w:rsidRDefault="00000000">
            <w:pPr>
              <w:spacing w:after="120"/>
              <w:jc w:val="center"/>
            </w:pPr>
            <w:r w:rsidRPr="00277F69">
              <w:rPr>
                <w:rFonts w:ascii="Garamond" w:hAnsi="Garamond"/>
                <w:color w:val="FFFFFF"/>
                <w:sz w:val="21"/>
              </w:rPr>
              <w:t xml:space="preserve">El libro 'Multiplica tu </w:t>
            </w:r>
            <w:r w:rsidR="005F1EB6" w:rsidRPr="00277F69">
              <w:rPr>
                <w:rFonts w:ascii="Garamond" w:hAnsi="Garamond"/>
                <w:color w:val="FFFFFF"/>
                <w:sz w:val="21"/>
              </w:rPr>
              <w:t>pensión</w:t>
            </w:r>
            <w:r w:rsidRPr="00277F69">
              <w:rPr>
                <w:rFonts w:ascii="Garamond" w:hAnsi="Garamond"/>
                <w:color w:val="FFFFFF"/>
                <w:sz w:val="21"/>
              </w:rPr>
              <w:t xml:space="preserve"> con la Modalidad 40 Ley 73' te da la </w:t>
            </w:r>
            <w:r w:rsidR="005F1EB6" w:rsidRPr="00277F69">
              <w:rPr>
                <w:rFonts w:ascii="Garamond" w:hAnsi="Garamond"/>
                <w:color w:val="FFFFFF"/>
                <w:sz w:val="21"/>
              </w:rPr>
              <w:t>fórmula</w:t>
            </w:r>
            <w:r w:rsidRPr="00277F69">
              <w:rPr>
                <w:rFonts w:ascii="Garamond" w:hAnsi="Garamond"/>
                <w:color w:val="FFFFFF"/>
                <w:sz w:val="21"/>
              </w:rPr>
              <w:t xml:space="preserve"> completa, casos reales y tu calculadora personalizada.</w:t>
            </w:r>
          </w:p>
        </w:tc>
      </w:tr>
    </w:tbl>
    <w:p w14:paraId="292E81F5" w14:textId="6FA1CD67" w:rsidR="004A69AB" w:rsidRPr="00D708AD" w:rsidRDefault="00D708AD" w:rsidP="00D708AD">
      <w:pPr>
        <w:spacing w:before="480" w:after="80"/>
        <w:jc w:val="center"/>
        <w:rPr>
          <w:b/>
          <w:bCs/>
          <w:sz w:val="40"/>
          <w:szCs w:val="40"/>
        </w:rPr>
      </w:pPr>
      <w:r w:rsidRPr="00D708AD">
        <w:rPr>
          <w:b/>
          <w:bCs/>
          <w:color w:val="C8922A"/>
          <w:sz w:val="40"/>
          <w:szCs w:val="40"/>
        </w:rPr>
        <w:t>YA CONOCES TU OPORTUNIDAD. AQUÍ ESTÁ LA SOLUCIÓN COMPLETA.</w:t>
      </w:r>
      <w:r w:rsidR="005E104F">
        <w:rPr>
          <w:b/>
          <w:bCs/>
          <w:color w:val="C8922A"/>
          <w:sz w:val="40"/>
          <w:szCs w:val="40"/>
        </w:rPr>
        <w:t xml:space="preserve"> </w:t>
      </w:r>
      <w:r w:rsidR="00B312FA" w:rsidRPr="00B312FA">
        <w:rPr>
          <w:b/>
          <w:bCs/>
          <w:color w:val="000000" w:themeColor="text1"/>
          <w:sz w:val="40"/>
          <w:szCs w:val="40"/>
        </w:rPr>
        <w:t>DESCARGA</w:t>
      </w:r>
      <w:r w:rsidR="00B312FA">
        <w:rPr>
          <w:b/>
          <w:bCs/>
          <w:color w:val="C8922A"/>
          <w:sz w:val="40"/>
          <w:szCs w:val="40"/>
        </w:rPr>
        <w:t xml:space="preserve"> </w:t>
      </w:r>
      <w:r w:rsidR="005E104F" w:rsidRPr="005E104F">
        <w:rPr>
          <w:b/>
          <w:bCs/>
          <w:color w:val="000000" w:themeColor="text1"/>
          <w:sz w:val="40"/>
          <w:szCs w:val="40"/>
        </w:rPr>
        <w:t>LIBRO COMPLETO</w:t>
      </w:r>
    </w:p>
    <w:p w14:paraId="783C6825" w14:textId="77777777" w:rsidR="004A69AB" w:rsidRPr="00277F69" w:rsidRDefault="004A69AB" w:rsidP="004A69AB">
      <w:pPr>
        <w:pBdr>
          <w:bottom w:val="single" w:sz="12" w:space="4" w:color="C8922A"/>
        </w:pBdr>
        <w:spacing w:before="60" w:after="120"/>
      </w:pPr>
    </w:p>
    <w:p w14:paraId="407452F8" w14:textId="41A294A4" w:rsidR="004A69AB" w:rsidRPr="00277F69" w:rsidRDefault="004A69AB" w:rsidP="004A69AB">
      <w:pPr>
        <w:spacing w:before="160" w:after="60"/>
        <w:jc w:val="center"/>
      </w:pPr>
      <w:r w:rsidRPr="00277F69">
        <w:rPr>
          <w:rFonts w:ascii="Georgia" w:hAnsi="Georgia"/>
          <w:b/>
          <w:color w:val="1B3A2D"/>
          <w:sz w:val="56"/>
        </w:rPr>
        <w:t xml:space="preserve">Multiplica tu </w:t>
      </w:r>
      <w:r w:rsidR="006C006C" w:rsidRPr="00277F69">
        <w:rPr>
          <w:rFonts w:ascii="Georgia" w:hAnsi="Georgia"/>
          <w:b/>
          <w:color w:val="1B3A2D"/>
          <w:sz w:val="56"/>
        </w:rPr>
        <w:t>Pensión.</w:t>
      </w:r>
    </w:p>
    <w:p w14:paraId="499FD3ED" w14:textId="5A47497E" w:rsidR="004A69AB" w:rsidRPr="00277F69" w:rsidRDefault="004A69AB" w:rsidP="004A69AB">
      <w:pPr>
        <w:spacing w:after="60"/>
        <w:jc w:val="center"/>
      </w:pPr>
      <w:r w:rsidRPr="00277F69">
        <w:rPr>
          <w:rFonts w:ascii="Georgia" w:hAnsi="Georgia"/>
          <w:b/>
          <w:color w:val="C8922A"/>
          <w:sz w:val="40"/>
        </w:rPr>
        <w:t xml:space="preserve">con la Modalidad </w:t>
      </w:r>
      <w:r w:rsidR="006C006C" w:rsidRPr="00277F69">
        <w:rPr>
          <w:rFonts w:ascii="Georgia" w:hAnsi="Georgia"/>
          <w:b/>
          <w:color w:val="C8922A"/>
          <w:sz w:val="40"/>
        </w:rPr>
        <w:t>40 -</w:t>
      </w:r>
      <w:r w:rsidRPr="00277F69">
        <w:rPr>
          <w:rFonts w:ascii="Georgia" w:hAnsi="Georgia"/>
          <w:b/>
          <w:color w:val="C8922A"/>
          <w:sz w:val="40"/>
        </w:rPr>
        <w:t xml:space="preserve"> Ley 73</w:t>
      </w:r>
    </w:p>
    <w:p w14:paraId="13921127" w14:textId="177A8C26" w:rsidR="004A69AB" w:rsidRPr="00277F69" w:rsidRDefault="004A69AB" w:rsidP="004A69AB">
      <w:pPr>
        <w:spacing w:before="40" w:after="160"/>
        <w:jc w:val="center"/>
      </w:pPr>
      <w:r w:rsidRPr="00277F69">
        <w:rPr>
          <w:rFonts w:ascii="Georgia" w:hAnsi="Georgia"/>
          <w:i/>
          <w:color w:val="6B7A6B"/>
        </w:rPr>
        <w:t xml:space="preserve">La </w:t>
      </w:r>
      <w:r w:rsidR="00277F69">
        <w:rPr>
          <w:rFonts w:ascii="Georgia" w:hAnsi="Georgia"/>
          <w:i/>
          <w:color w:val="6B7A6B"/>
        </w:rPr>
        <w:t>guía</w:t>
      </w:r>
      <w:r w:rsidRPr="00277F69">
        <w:rPr>
          <w:rFonts w:ascii="Georgia" w:hAnsi="Georgia"/>
          <w:i/>
          <w:color w:val="6B7A6B"/>
        </w:rPr>
        <w:t xml:space="preserve"> definitiva para entender, calcular y multiplicar tu </w:t>
      </w:r>
      <w:r w:rsidR="00BD2BCE" w:rsidRPr="00277F69">
        <w:rPr>
          <w:rFonts w:ascii="Georgia" w:hAnsi="Georgia"/>
          <w:i/>
          <w:color w:val="6B7A6B"/>
        </w:rPr>
        <w:t>pensión</w:t>
      </w:r>
      <w:r w:rsidRPr="00277F69">
        <w:rPr>
          <w:rFonts w:ascii="Georgia" w:hAnsi="Georgia"/>
          <w:i/>
          <w:color w:val="6B7A6B"/>
        </w:rPr>
        <w:t xml:space="preserve"> del IMSS</w:t>
      </w:r>
    </w:p>
    <w:tbl>
      <w:tblPr>
        <w:tblW w:w="10080" w:type="dxa"/>
        <w:tblInd w:w="300" w:type="dxa"/>
        <w:shd w:val="clear" w:color="auto" w:fill="145C44"/>
        <w:tblLook w:val="04A0" w:firstRow="1" w:lastRow="0" w:firstColumn="1" w:lastColumn="0" w:noHBand="0" w:noVBand="1"/>
      </w:tblPr>
      <w:tblGrid>
        <w:gridCol w:w="10080"/>
      </w:tblGrid>
      <w:tr w:rsidR="004A69AB" w:rsidRPr="00277F69" w14:paraId="67FEDCDC" w14:textId="77777777" w:rsidTr="006C006C">
        <w:tc>
          <w:tcPr>
            <w:tcW w:w="10080" w:type="dxa"/>
            <w:tcBorders>
              <w:top w:val="single" w:sz="12" w:space="0" w:color="C8922A"/>
              <w:bottom w:val="single" w:sz="12" w:space="0" w:color="C8922A"/>
            </w:tcBorders>
            <w:shd w:val="clear" w:color="auto" w:fill="145C44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65A8C7C7" w14:textId="77777777" w:rsidR="004A69AB" w:rsidRPr="00277F69" w:rsidRDefault="004A69AB" w:rsidP="00916170">
            <w:pPr>
              <w:spacing w:before="80" w:after="80"/>
              <w:jc w:val="center"/>
            </w:pPr>
            <w:r w:rsidRPr="00277F69">
              <w:rPr>
                <w:rFonts w:ascii="Georgia" w:hAnsi="Georgia"/>
                <w:b/>
                <w:color w:val="F5D98B"/>
                <w:spacing w:val="150"/>
              </w:rPr>
              <w:t>TODO LO QUE INCLUYE TU COMPRA</w:t>
            </w:r>
          </w:p>
          <w:p w14:paraId="1705097E" w14:textId="281FC03D" w:rsidR="004A69AB" w:rsidRPr="00277F69" w:rsidRDefault="00884E8A" w:rsidP="00916170">
            <w:pPr>
              <w:spacing w:before="40" w:after="40"/>
              <w:jc w:val="center"/>
            </w:pPr>
            <w:r w:rsidRPr="00277F69">
              <w:rPr>
                <w:rFonts w:ascii="Segoe UI Symbol" w:hAnsi="Segoe UI Symbol" w:cs="Segoe UI Symbol"/>
                <w:color w:val="FFFFFF"/>
                <w:sz w:val="21"/>
              </w:rPr>
              <w:t>✓</w:t>
            </w:r>
            <w:r w:rsidRPr="00277F69">
              <w:rPr>
                <w:rFonts w:ascii="Garamond" w:hAnsi="Garamond"/>
                <w:color w:val="FFFFFF"/>
                <w:sz w:val="21"/>
              </w:rPr>
              <w:t xml:space="preserve"> Guia</w:t>
            </w:r>
            <w:r w:rsidR="004A69AB" w:rsidRPr="00277F69">
              <w:rPr>
                <w:rFonts w:ascii="Garamond" w:hAnsi="Garamond"/>
                <w:color w:val="FFFFFF"/>
                <w:sz w:val="21"/>
              </w:rPr>
              <w:t xml:space="preserve"> </w:t>
            </w:r>
            <w:r w:rsidR="00277F69">
              <w:rPr>
                <w:rFonts w:ascii="Garamond" w:hAnsi="Garamond"/>
                <w:color w:val="FFFFFF"/>
                <w:sz w:val="21"/>
              </w:rPr>
              <w:t>completa:</w:t>
            </w:r>
            <w:r w:rsidR="004A69AB" w:rsidRPr="00277F69">
              <w:rPr>
                <w:rFonts w:ascii="Garamond" w:hAnsi="Garamond"/>
                <w:color w:val="FFFFFF"/>
                <w:sz w:val="21"/>
              </w:rPr>
              <w:t xml:space="preserve"> Multiplicar tu </w:t>
            </w:r>
            <w:r w:rsidRPr="00277F69">
              <w:rPr>
                <w:rFonts w:ascii="Garamond" w:hAnsi="Garamond"/>
                <w:color w:val="FFFFFF"/>
                <w:sz w:val="21"/>
              </w:rPr>
              <w:t>Pensión</w:t>
            </w:r>
            <w:r w:rsidR="004A69AB" w:rsidRPr="00277F69">
              <w:rPr>
                <w:rFonts w:ascii="Garamond" w:hAnsi="Garamond"/>
                <w:color w:val="FFFFFF"/>
                <w:sz w:val="21"/>
              </w:rPr>
              <w:t xml:space="preserve"> con Modalidad 40 Ley 73 </w:t>
            </w:r>
            <w:r w:rsidR="00277F69">
              <w:rPr>
                <w:rFonts w:ascii="Garamond" w:hAnsi="Garamond"/>
                <w:color w:val="FFFFFF"/>
                <w:sz w:val="21"/>
              </w:rPr>
              <w:t>(</w:t>
            </w:r>
            <w:r w:rsidR="004A69AB" w:rsidRPr="00277F69">
              <w:rPr>
                <w:rFonts w:ascii="Garamond" w:hAnsi="Garamond"/>
                <w:color w:val="FFFFFF"/>
                <w:sz w:val="21"/>
              </w:rPr>
              <w:t xml:space="preserve">PDF, 154+ </w:t>
            </w:r>
            <w:r w:rsidR="00B4166F">
              <w:rPr>
                <w:rFonts w:ascii="Garamond" w:hAnsi="Garamond"/>
                <w:color w:val="FFFFFF"/>
                <w:sz w:val="21"/>
              </w:rPr>
              <w:t>páginas</w:t>
            </w:r>
            <w:r w:rsidR="004A69AB" w:rsidRPr="00277F69">
              <w:rPr>
                <w:rFonts w:ascii="Garamond" w:hAnsi="Garamond"/>
                <w:color w:val="FFFFFF"/>
                <w:sz w:val="21"/>
              </w:rPr>
              <w:t>)</w:t>
            </w:r>
          </w:p>
          <w:p w14:paraId="3749E557" w14:textId="3BFAB747" w:rsidR="004A69AB" w:rsidRPr="00277F69" w:rsidRDefault="00884E8A" w:rsidP="00916170">
            <w:pPr>
              <w:spacing w:before="40" w:after="40"/>
              <w:jc w:val="center"/>
            </w:pPr>
            <w:r w:rsidRPr="00277F69">
              <w:rPr>
                <w:rFonts w:ascii="Segoe UI Symbol" w:hAnsi="Segoe UI Symbol" w:cs="Segoe UI Symbol"/>
                <w:color w:val="FFFFFF"/>
                <w:sz w:val="21"/>
              </w:rPr>
              <w:t>✓</w:t>
            </w:r>
            <w:r w:rsidRPr="00277F69">
              <w:rPr>
                <w:rFonts w:ascii="Garamond" w:hAnsi="Garamond"/>
                <w:color w:val="FFFFFF"/>
                <w:sz w:val="21"/>
              </w:rPr>
              <w:t xml:space="preserve"> 15</w:t>
            </w:r>
            <w:r w:rsidR="004A69AB" w:rsidRPr="00277F69">
              <w:rPr>
                <w:rFonts w:ascii="Garamond" w:hAnsi="Garamond"/>
                <w:color w:val="FFFFFF"/>
                <w:sz w:val="21"/>
              </w:rPr>
              <w:t xml:space="preserve"> casos de estudio </w:t>
            </w:r>
            <w:r w:rsidRPr="00277F69">
              <w:rPr>
                <w:rFonts w:ascii="Garamond" w:hAnsi="Garamond"/>
                <w:color w:val="FFFFFF"/>
                <w:sz w:val="21"/>
              </w:rPr>
              <w:t>reales + 50</w:t>
            </w:r>
            <w:r w:rsidR="004A69AB" w:rsidRPr="00277F69">
              <w:rPr>
                <w:rFonts w:ascii="Garamond" w:hAnsi="Garamond"/>
                <w:color w:val="FFFFFF"/>
                <w:sz w:val="21"/>
              </w:rPr>
              <w:t xml:space="preserve"> preguntas frecuentes</w:t>
            </w:r>
          </w:p>
          <w:p w14:paraId="28F007C9" w14:textId="68C3953F" w:rsidR="004A69AB" w:rsidRPr="00277F69" w:rsidRDefault="00884E8A" w:rsidP="00916170">
            <w:pPr>
              <w:spacing w:before="40" w:after="40"/>
              <w:jc w:val="center"/>
            </w:pPr>
            <w:r w:rsidRPr="00277F69">
              <w:rPr>
                <w:rFonts w:ascii="Segoe UI Symbol" w:hAnsi="Segoe UI Symbol" w:cs="Segoe UI Symbol"/>
                <w:color w:val="FFFFFF"/>
                <w:sz w:val="21"/>
              </w:rPr>
              <w:t>✓</w:t>
            </w:r>
            <w:r w:rsidRPr="00277F69">
              <w:rPr>
                <w:rFonts w:ascii="Garamond" w:hAnsi="Garamond"/>
                <w:color w:val="FFFFFF"/>
                <w:sz w:val="21"/>
              </w:rPr>
              <w:t xml:space="preserve"> Guia</w:t>
            </w:r>
            <w:r w:rsidR="004A69AB" w:rsidRPr="00277F69">
              <w:rPr>
                <w:rFonts w:ascii="Garamond" w:hAnsi="Garamond"/>
                <w:color w:val="FFFFFF"/>
                <w:sz w:val="21"/>
              </w:rPr>
              <w:t xml:space="preserve"> completa de tramites Modalidad </w:t>
            </w:r>
            <w:r w:rsidR="00AD4AD6" w:rsidRPr="00277F69">
              <w:rPr>
                <w:rFonts w:ascii="Garamond" w:hAnsi="Garamond"/>
                <w:color w:val="FFFFFF"/>
                <w:sz w:val="21"/>
              </w:rPr>
              <w:t xml:space="preserve">40 </w:t>
            </w:r>
            <w:r w:rsidRPr="00277F69">
              <w:rPr>
                <w:rFonts w:ascii="Garamond" w:hAnsi="Garamond"/>
                <w:color w:val="FFFFFF"/>
                <w:sz w:val="21"/>
              </w:rPr>
              <w:t>+ Programa</w:t>
            </w:r>
            <w:r w:rsidR="004A69AB" w:rsidRPr="00277F69">
              <w:rPr>
                <w:rFonts w:ascii="Garamond" w:hAnsi="Garamond"/>
                <w:color w:val="FFFFFF"/>
                <w:sz w:val="21"/>
              </w:rPr>
              <w:t xml:space="preserve"> de 90 </w:t>
            </w:r>
            <w:r w:rsidR="00B4166F">
              <w:rPr>
                <w:rFonts w:ascii="Garamond" w:hAnsi="Garamond"/>
                <w:color w:val="FFFFFF"/>
                <w:sz w:val="21"/>
              </w:rPr>
              <w:t>días</w:t>
            </w:r>
          </w:p>
          <w:p w14:paraId="1B6760F2" w14:textId="6213847E" w:rsidR="004A69AB" w:rsidRPr="00277F69" w:rsidRDefault="00884E8A" w:rsidP="00916170">
            <w:pPr>
              <w:spacing w:before="40" w:after="100"/>
              <w:jc w:val="center"/>
            </w:pPr>
            <w:r w:rsidRPr="00277F69">
              <w:rPr>
                <w:rFonts w:ascii="Segoe UI Emoji" w:hAnsi="Segoe UI Emoji" w:cs="Segoe UI Emoji"/>
                <w:b/>
                <w:color w:val="F5D98B"/>
                <w:sz w:val="21"/>
              </w:rPr>
              <w:t>🎁</w:t>
            </w:r>
            <w:r w:rsidRPr="00277F69">
              <w:rPr>
                <w:rFonts w:ascii="Garamond" w:hAnsi="Garamond"/>
                <w:b/>
                <w:color w:val="F5D98B"/>
                <w:sz w:val="21"/>
              </w:rPr>
              <w:t xml:space="preserve"> BONUS</w:t>
            </w:r>
            <w:r w:rsidR="004A69AB" w:rsidRPr="00277F69">
              <w:rPr>
                <w:rFonts w:ascii="Garamond" w:hAnsi="Garamond"/>
                <w:b/>
                <w:color w:val="F5D98B"/>
                <w:sz w:val="21"/>
              </w:rPr>
              <w:t xml:space="preserve"> GRATIS: </w:t>
            </w:r>
            <w:r w:rsidR="004A69AB" w:rsidRPr="00277F69">
              <w:rPr>
                <w:rFonts w:ascii="Garamond" w:hAnsi="Garamond"/>
                <w:color w:val="FFFFFF"/>
                <w:sz w:val="21"/>
              </w:rPr>
              <w:t xml:space="preserve">Calculadora Interactiva de </w:t>
            </w:r>
            <w:r w:rsidR="00AD4AD6">
              <w:rPr>
                <w:rFonts w:ascii="Garamond" w:hAnsi="Garamond"/>
                <w:color w:val="FFFFFF"/>
                <w:sz w:val="21"/>
              </w:rPr>
              <w:t>P</w:t>
            </w:r>
            <w:r w:rsidR="00AD4AD6" w:rsidRPr="00277F69">
              <w:rPr>
                <w:rFonts w:ascii="Garamond" w:hAnsi="Garamond"/>
                <w:color w:val="FFFFFF"/>
                <w:sz w:val="21"/>
              </w:rPr>
              <w:t>ensión</w:t>
            </w:r>
            <w:r w:rsidR="004A69AB" w:rsidRPr="00277F69">
              <w:rPr>
                <w:rFonts w:ascii="Garamond" w:hAnsi="Garamond"/>
                <w:color w:val="FFFFFF"/>
                <w:sz w:val="21"/>
              </w:rPr>
              <w:t xml:space="preserve"> (funciona sin internet)</w:t>
            </w:r>
          </w:p>
        </w:tc>
      </w:tr>
    </w:tbl>
    <w:p w14:paraId="376BBF8F" w14:textId="185EDD8B" w:rsidR="004A69AB" w:rsidRPr="00277F69" w:rsidRDefault="004A69AB" w:rsidP="004A69AB">
      <w:pPr>
        <w:spacing w:before="200" w:after="40"/>
        <w:jc w:val="center"/>
      </w:pPr>
      <w:r w:rsidRPr="00277F69">
        <w:rPr>
          <w:rFonts w:ascii="Georgia" w:hAnsi="Georgia"/>
          <w:color w:val="6B7A6B"/>
        </w:rPr>
        <w:t xml:space="preserve">Todo por un </w:t>
      </w:r>
      <w:r w:rsidR="00B4166F">
        <w:rPr>
          <w:rFonts w:ascii="Georgia" w:hAnsi="Georgia"/>
          <w:color w:val="6B7A6B"/>
        </w:rPr>
        <w:t>único</w:t>
      </w:r>
      <w:r w:rsidRPr="00277F69">
        <w:rPr>
          <w:rFonts w:ascii="Georgia" w:hAnsi="Georgia"/>
          <w:color w:val="6B7A6B"/>
        </w:rPr>
        <w:t xml:space="preserve"> pago de</w:t>
      </w:r>
    </w:p>
    <w:p w14:paraId="3BA0B069" w14:textId="77777777" w:rsidR="004A69AB" w:rsidRPr="00277F69" w:rsidRDefault="004A69AB" w:rsidP="004A69AB">
      <w:pPr>
        <w:spacing w:after="40"/>
        <w:jc w:val="center"/>
      </w:pPr>
      <w:r w:rsidRPr="00277F69">
        <w:rPr>
          <w:rFonts w:ascii="Georgia" w:hAnsi="Georgia"/>
          <w:b/>
          <w:color w:val="1B3A2D"/>
          <w:sz w:val="72"/>
        </w:rPr>
        <w:t>$497 MXN</w:t>
      </w:r>
    </w:p>
    <w:p w14:paraId="1E9C6F5C" w14:textId="798AE2B9" w:rsidR="004A69AB" w:rsidRPr="00277F69" w:rsidRDefault="004A69AB" w:rsidP="004A69AB">
      <w:pPr>
        <w:jc w:val="center"/>
      </w:pPr>
      <w:r w:rsidRPr="00277F69">
        <w:rPr>
          <w:rFonts w:ascii="Georgia" w:hAnsi="Georgia"/>
          <w:i/>
          <w:color w:val="6B7A6B"/>
          <w:sz w:val="20"/>
        </w:rPr>
        <w:t xml:space="preserve">Pago </w:t>
      </w:r>
      <w:r w:rsidR="00B4166F">
        <w:rPr>
          <w:rFonts w:ascii="Georgia" w:hAnsi="Georgia"/>
          <w:i/>
          <w:color w:val="6B7A6B"/>
          <w:sz w:val="20"/>
        </w:rPr>
        <w:t xml:space="preserve">único · </w:t>
      </w:r>
      <w:r w:rsidRPr="00277F69">
        <w:rPr>
          <w:rFonts w:ascii="Georgia" w:hAnsi="Georgia"/>
          <w:i/>
          <w:color w:val="6B7A6B"/>
          <w:sz w:val="20"/>
        </w:rPr>
        <w:t xml:space="preserve">Acceso </w:t>
      </w:r>
      <w:r w:rsidR="00BD2BCE" w:rsidRPr="00277F69">
        <w:rPr>
          <w:rFonts w:ascii="Georgia" w:hAnsi="Georgia"/>
          <w:i/>
          <w:color w:val="6B7A6B"/>
          <w:sz w:val="20"/>
        </w:rPr>
        <w:t>inmediato ·</w:t>
      </w:r>
      <w:r w:rsidRPr="00277F69">
        <w:rPr>
          <w:rFonts w:ascii="Georgia" w:hAnsi="Georgia"/>
          <w:i/>
          <w:color w:val="6B7A6B"/>
          <w:sz w:val="20"/>
        </w:rPr>
        <w:t xml:space="preserve"> </w:t>
      </w:r>
      <w:r w:rsidR="00B4166F">
        <w:rPr>
          <w:rFonts w:ascii="Georgia" w:hAnsi="Georgia"/>
          <w:i/>
          <w:color w:val="6B7A6B"/>
          <w:sz w:val="20"/>
        </w:rPr>
        <w:t>Garantía</w:t>
      </w:r>
      <w:r w:rsidRPr="00277F69">
        <w:rPr>
          <w:rFonts w:ascii="Georgia" w:hAnsi="Georgia"/>
          <w:i/>
          <w:color w:val="6B7A6B"/>
          <w:sz w:val="20"/>
        </w:rPr>
        <w:t xml:space="preserve"> 30 </w:t>
      </w:r>
      <w:r w:rsidR="00B4166F">
        <w:rPr>
          <w:rFonts w:ascii="Georgia" w:hAnsi="Georgia"/>
          <w:i/>
          <w:color w:val="6B7A6B"/>
          <w:sz w:val="20"/>
        </w:rPr>
        <w:t>días</w:t>
      </w:r>
    </w:p>
    <w:tbl>
      <w:tblPr>
        <w:tblW w:w="6480" w:type="dxa"/>
        <w:jc w:val="center"/>
        <w:tblLook w:val="04A0" w:firstRow="1" w:lastRow="0" w:firstColumn="1" w:lastColumn="0" w:noHBand="0" w:noVBand="1"/>
      </w:tblPr>
      <w:tblGrid>
        <w:gridCol w:w="6480"/>
      </w:tblGrid>
      <w:tr w:rsidR="004A69AB" w:rsidRPr="00277F69" w14:paraId="12961C5D" w14:textId="77777777" w:rsidTr="00916170">
        <w:trPr>
          <w:jc w:val="center"/>
        </w:trPr>
        <w:tc>
          <w:tcPr>
            <w:tcW w:w="6480" w:type="dxa"/>
            <w:tcBorders>
              <w:top w:val="single" w:sz="6" w:space="0" w:color="8A6010"/>
              <w:left w:val="single" w:sz="6" w:space="0" w:color="8A6010"/>
              <w:bottom w:val="single" w:sz="6" w:space="0" w:color="8A6010"/>
              <w:right w:val="single" w:sz="6" w:space="0" w:color="8A6010"/>
            </w:tcBorders>
            <w:shd w:val="clear" w:color="auto" w:fill="C8922A"/>
            <w:tcMar>
              <w:top w:w="280" w:type="dxa"/>
              <w:left w:w="360" w:type="dxa"/>
              <w:bottom w:w="280" w:type="dxa"/>
              <w:right w:w="360" w:type="dxa"/>
            </w:tcMar>
          </w:tcPr>
          <w:p w14:paraId="7268CD46" w14:textId="370DE3C3" w:rsidR="004A69AB" w:rsidRPr="00277F69" w:rsidRDefault="004A69AB" w:rsidP="00916170">
            <w:pPr>
              <w:spacing w:after="0"/>
              <w:jc w:val="center"/>
            </w:pPr>
            <w:hyperlink r:id="rId9">
              <w:r w:rsidR="005E104F" w:rsidRPr="00277F69">
                <w:rPr>
                  <w:rFonts w:ascii="Segoe UI Emoji" w:hAnsi="Segoe UI Emoji" w:cs="Segoe UI Emoji"/>
                  <w:b/>
                  <w:color w:val="1B3A2D"/>
                  <w:sz w:val="36"/>
                </w:rPr>
                <w:t>🔒</w:t>
              </w:r>
              <w:r w:rsidR="005E104F" w:rsidRPr="00277F69">
                <w:rPr>
                  <w:rFonts w:ascii="Georgia" w:hAnsi="Georgia"/>
                  <w:b/>
                  <w:color w:val="1B3A2D"/>
                  <w:sz w:val="36"/>
                </w:rPr>
                <w:t xml:space="preserve"> OBTENER</w:t>
              </w:r>
              <w:r w:rsidRPr="00277F69">
                <w:rPr>
                  <w:rFonts w:ascii="Georgia" w:hAnsi="Georgia"/>
                  <w:b/>
                  <w:color w:val="1B3A2D"/>
                  <w:sz w:val="36"/>
                </w:rPr>
                <w:t xml:space="preserve"> </w:t>
              </w:r>
              <w:r w:rsidR="005E104F">
                <w:rPr>
                  <w:rFonts w:ascii="Georgia" w:hAnsi="Georgia"/>
                  <w:b/>
                  <w:color w:val="1B3A2D"/>
                  <w:sz w:val="36"/>
                </w:rPr>
                <w:t>EL</w:t>
              </w:r>
              <w:r w:rsidRPr="00277F69">
                <w:rPr>
                  <w:rFonts w:ascii="Georgia" w:hAnsi="Georgia"/>
                  <w:b/>
                  <w:color w:val="1B3A2D"/>
                  <w:sz w:val="36"/>
                </w:rPr>
                <w:t xml:space="preserve"> </w:t>
              </w:r>
              <w:r w:rsidR="005E104F">
                <w:rPr>
                  <w:rFonts w:ascii="Georgia" w:hAnsi="Georgia"/>
                  <w:b/>
                  <w:color w:val="1B3A2D"/>
                  <w:sz w:val="36"/>
                </w:rPr>
                <w:t>LIBRO COMPLETO</w:t>
              </w:r>
              <w:r w:rsidRPr="00277F69">
                <w:rPr>
                  <w:rFonts w:ascii="Georgia" w:hAnsi="Georgia"/>
                  <w:b/>
                  <w:color w:val="1B3A2D"/>
                  <w:sz w:val="36"/>
                </w:rPr>
                <w:t xml:space="preserve"> </w:t>
              </w:r>
              <w:r w:rsidR="00E7513F" w:rsidRPr="00277F69">
                <w:rPr>
                  <w:rFonts w:ascii="Georgia" w:hAnsi="Georgia"/>
                  <w:b/>
                  <w:color w:val="1B3A2D"/>
                  <w:sz w:val="36"/>
                </w:rPr>
                <w:t xml:space="preserve">AHORA </w:t>
              </w:r>
              <w:r w:rsidR="00E7513F" w:rsidRPr="00277F69">
                <w:rPr>
                  <w:rFonts w:ascii="Times New Roman" w:hAnsi="Times New Roman" w:cs="Times New Roman"/>
                  <w:b/>
                  <w:color w:val="1B3A2D"/>
                  <w:sz w:val="36"/>
                </w:rPr>
                <w:t>→</w:t>
              </w:r>
            </w:hyperlink>
          </w:p>
          <w:p w14:paraId="3997E0C1" w14:textId="77777777" w:rsidR="004A69AB" w:rsidRPr="00277F69" w:rsidRDefault="004A69AB" w:rsidP="00916170">
            <w:pPr>
              <w:spacing w:before="40" w:after="0"/>
              <w:jc w:val="center"/>
            </w:pPr>
            <w:hyperlink r:id="rId10">
              <w:r w:rsidRPr="00277F69">
                <w:rPr>
                  <w:rFonts w:ascii="Garamond" w:hAnsi="Garamond"/>
                  <w:color w:val="1B3A2D"/>
                  <w:sz w:val="18"/>
                </w:rPr>
                <w:t>imssmodalidad40.com/</w:t>
              </w:r>
              <w:proofErr w:type="spellStart"/>
              <w:r w:rsidRPr="00277F69">
                <w:rPr>
                  <w:rFonts w:ascii="Garamond" w:hAnsi="Garamond"/>
                  <w:color w:val="1B3A2D"/>
                  <w:sz w:val="18"/>
                </w:rPr>
                <w:t>checkout</w:t>
              </w:r>
              <w:proofErr w:type="spellEnd"/>
            </w:hyperlink>
          </w:p>
        </w:tc>
      </w:tr>
    </w:tbl>
    <w:p w14:paraId="23CAE3DE" w14:textId="0650A0A6" w:rsidR="004A69AB" w:rsidRPr="00277F69" w:rsidRDefault="00884E8A" w:rsidP="004A69AB">
      <w:pPr>
        <w:spacing w:before="160" w:after="60"/>
        <w:jc w:val="center"/>
      </w:pPr>
      <w:r w:rsidRPr="00277F69">
        <w:rPr>
          <w:rFonts w:ascii="Segoe UI Symbol" w:hAnsi="Segoe UI Symbol" w:cs="Segoe UI Symbol"/>
          <w:color w:val="2D5A42"/>
          <w:sz w:val="20"/>
        </w:rPr>
        <w:t>🛡</w:t>
      </w:r>
      <w:r w:rsidRPr="00277F69">
        <w:rPr>
          <w:rFonts w:ascii="Garamond" w:hAnsi="Garamond"/>
          <w:color w:val="2D5A42"/>
          <w:sz w:val="20"/>
        </w:rPr>
        <w:t xml:space="preserve"> Garantía</w:t>
      </w:r>
      <w:r w:rsidR="004A69AB" w:rsidRPr="00277F69">
        <w:rPr>
          <w:rFonts w:ascii="Garamond" w:hAnsi="Garamond"/>
          <w:color w:val="2D5A42"/>
          <w:sz w:val="20"/>
        </w:rPr>
        <w:t xml:space="preserve"> </w:t>
      </w:r>
      <w:r w:rsidR="00AD4AD6">
        <w:rPr>
          <w:rFonts w:ascii="Garamond" w:hAnsi="Garamond"/>
          <w:color w:val="2D5A42"/>
          <w:sz w:val="20"/>
        </w:rPr>
        <w:t>devolución</w:t>
      </w:r>
      <w:r w:rsidR="004A69AB" w:rsidRPr="00277F69">
        <w:rPr>
          <w:rFonts w:ascii="Garamond" w:hAnsi="Garamond"/>
          <w:color w:val="2D5A42"/>
          <w:sz w:val="20"/>
        </w:rPr>
        <w:t xml:space="preserve"> de 30 </w:t>
      </w:r>
      <w:r w:rsidR="00AD4AD6" w:rsidRPr="00277F69">
        <w:rPr>
          <w:rFonts w:ascii="Garamond" w:hAnsi="Garamond"/>
          <w:color w:val="2D5A42"/>
          <w:sz w:val="20"/>
        </w:rPr>
        <w:t>días</w:t>
      </w:r>
      <w:r w:rsidR="004A69AB" w:rsidRPr="00277F69">
        <w:rPr>
          <w:rFonts w:ascii="Garamond" w:hAnsi="Garamond"/>
          <w:color w:val="2D5A42"/>
          <w:sz w:val="20"/>
        </w:rPr>
        <w:t xml:space="preserve"> sin preguntas</w:t>
      </w:r>
    </w:p>
    <w:p w14:paraId="39948B73" w14:textId="77777777" w:rsidR="004A69AB" w:rsidRPr="00277F69" w:rsidRDefault="004A69AB" w:rsidP="004A69AB">
      <w:pPr>
        <w:spacing w:after="60"/>
        <w:jc w:val="center"/>
      </w:pPr>
      <w:r w:rsidRPr="00277F69">
        <w:rPr>
          <w:rFonts w:ascii="Garamond" w:hAnsi="Garamond"/>
          <w:i/>
          <w:color w:val="6B7A6B"/>
          <w:sz w:val="18"/>
        </w:rPr>
        <w:t>Si no estas satisfecho, te regresamos tu dinero completo. Sin letra chica.</w:t>
      </w:r>
    </w:p>
    <w:p w14:paraId="12B67F6A" w14:textId="77777777" w:rsidR="004A69AB" w:rsidRPr="00277F69" w:rsidRDefault="004A69AB" w:rsidP="004A69AB">
      <w:pPr>
        <w:pBdr>
          <w:top w:val="single" w:sz="4" w:space="4" w:color="C8C8A0"/>
        </w:pBdr>
        <w:spacing w:before="160" w:after="80"/>
      </w:pPr>
    </w:p>
    <w:p w14:paraId="7E42C7AB" w14:textId="4A256487" w:rsidR="004A69AB" w:rsidRPr="00277F69" w:rsidRDefault="004A69AB" w:rsidP="004A69AB">
      <w:pPr>
        <w:spacing w:before="80" w:after="60"/>
        <w:jc w:val="center"/>
      </w:pPr>
      <w:r w:rsidRPr="00277F69">
        <w:rPr>
          <w:rFonts w:ascii="Georgia" w:hAnsi="Georgia"/>
          <w:i/>
          <w:color w:val="1B3A2D"/>
        </w:rPr>
        <w:t xml:space="preserve">“La diferencia entre $12,000 y $48,000 mensuales de </w:t>
      </w:r>
      <w:r w:rsidR="00AD4AD6" w:rsidRPr="00277F69">
        <w:rPr>
          <w:rFonts w:ascii="Georgia" w:hAnsi="Georgia"/>
          <w:i/>
          <w:color w:val="1B3A2D"/>
        </w:rPr>
        <w:t>pensión</w:t>
      </w:r>
    </w:p>
    <w:p w14:paraId="62F2D3DE" w14:textId="714EA9D6" w:rsidR="004A69AB" w:rsidRPr="00277F69" w:rsidRDefault="004A69AB" w:rsidP="004A69AB">
      <w:pPr>
        <w:spacing w:after="60"/>
        <w:jc w:val="center"/>
      </w:pPr>
      <w:r w:rsidRPr="00277F69">
        <w:rPr>
          <w:rFonts w:ascii="Georgia" w:hAnsi="Georgia"/>
          <w:i/>
          <w:color w:val="1B3A2D"/>
        </w:rPr>
        <w:t xml:space="preserve">no es suerte. Es </w:t>
      </w:r>
      <w:r w:rsidR="00AD4AD6" w:rsidRPr="00277F69">
        <w:rPr>
          <w:rFonts w:ascii="Georgia" w:hAnsi="Georgia"/>
          <w:i/>
          <w:color w:val="1B3A2D"/>
        </w:rPr>
        <w:t>información</w:t>
      </w:r>
      <w:r w:rsidRPr="00277F69">
        <w:rPr>
          <w:rFonts w:ascii="Georgia" w:hAnsi="Georgia"/>
          <w:i/>
          <w:color w:val="1B3A2D"/>
        </w:rPr>
        <w:t xml:space="preserve"> y estrategia.”</w:t>
      </w:r>
    </w:p>
    <w:p w14:paraId="75F3E895" w14:textId="5F2B1848" w:rsidR="004A69AB" w:rsidRDefault="004A69AB" w:rsidP="00D708AD">
      <w:pPr>
        <w:spacing w:before="40"/>
        <w:jc w:val="center"/>
      </w:pPr>
      <w:r w:rsidRPr="00277F69">
        <w:rPr>
          <w:rFonts w:ascii="Georgia" w:hAnsi="Georgia"/>
          <w:b/>
          <w:color w:val="C8922A"/>
          <w:sz w:val="20"/>
        </w:rPr>
        <w:t>—</w:t>
      </w:r>
      <w:r w:rsidR="00884E8A">
        <w:rPr>
          <w:rFonts w:ascii="Georgia" w:hAnsi="Georgia"/>
          <w:b/>
          <w:color w:val="C8922A"/>
          <w:sz w:val="20"/>
        </w:rPr>
        <w:t xml:space="preserve"> </w:t>
      </w:r>
      <w:r w:rsidR="00884E8A" w:rsidRPr="00884E8A">
        <w:rPr>
          <w:rFonts w:ascii="Georgia" w:hAnsi="Georgia"/>
          <w:b/>
          <w:color w:val="C8922A"/>
          <w:sz w:val="20"/>
        </w:rPr>
        <w:t>Modalidad40 - Previsión Financiera</w:t>
      </w:r>
    </w:p>
    <w:sectPr w:rsidR="004A69AB" w:rsidSect="00C46B33">
      <w:headerReference w:type="default" r:id="rId11"/>
      <w:pgSz w:w="12240" w:h="15840"/>
      <w:pgMar w:top="270" w:right="1080" w:bottom="5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11C4" w14:textId="77777777" w:rsidR="005325B9" w:rsidRPr="00277F69" w:rsidRDefault="005325B9" w:rsidP="004A69AB">
      <w:pPr>
        <w:spacing w:after="0" w:line="240" w:lineRule="auto"/>
      </w:pPr>
      <w:r w:rsidRPr="00277F69">
        <w:separator/>
      </w:r>
    </w:p>
  </w:endnote>
  <w:endnote w:type="continuationSeparator" w:id="0">
    <w:p w14:paraId="00FDEC45" w14:textId="77777777" w:rsidR="005325B9" w:rsidRPr="00277F69" w:rsidRDefault="005325B9" w:rsidP="004A69AB">
      <w:pPr>
        <w:spacing w:after="0" w:line="240" w:lineRule="auto"/>
      </w:pPr>
      <w:r w:rsidRPr="00277F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9580" w14:textId="77777777" w:rsidR="005325B9" w:rsidRPr="00277F69" w:rsidRDefault="005325B9" w:rsidP="004A69AB">
      <w:pPr>
        <w:spacing w:after="0" w:line="240" w:lineRule="auto"/>
      </w:pPr>
      <w:r w:rsidRPr="00277F69">
        <w:separator/>
      </w:r>
    </w:p>
  </w:footnote>
  <w:footnote w:type="continuationSeparator" w:id="0">
    <w:p w14:paraId="48D877CC" w14:textId="77777777" w:rsidR="005325B9" w:rsidRPr="00277F69" w:rsidRDefault="005325B9" w:rsidP="004A69AB">
      <w:pPr>
        <w:spacing w:after="0" w:line="240" w:lineRule="auto"/>
      </w:pPr>
      <w:r w:rsidRPr="00277F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4998" w14:textId="77777777" w:rsidR="004A69AB" w:rsidRPr="00277F69" w:rsidRDefault="004A6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7884439">
    <w:abstractNumId w:val="8"/>
  </w:num>
  <w:num w:numId="2" w16cid:durableId="805045128">
    <w:abstractNumId w:val="6"/>
  </w:num>
  <w:num w:numId="3" w16cid:durableId="1540048128">
    <w:abstractNumId w:val="5"/>
  </w:num>
  <w:num w:numId="4" w16cid:durableId="1199468067">
    <w:abstractNumId w:val="4"/>
  </w:num>
  <w:num w:numId="5" w16cid:durableId="2067072612">
    <w:abstractNumId w:val="7"/>
  </w:num>
  <w:num w:numId="6" w16cid:durableId="2018271214">
    <w:abstractNumId w:val="3"/>
  </w:num>
  <w:num w:numId="7" w16cid:durableId="85080038">
    <w:abstractNumId w:val="2"/>
  </w:num>
  <w:num w:numId="8" w16cid:durableId="1358234423">
    <w:abstractNumId w:val="1"/>
  </w:num>
  <w:num w:numId="9" w16cid:durableId="49980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D3B"/>
    <w:rsid w:val="00140DEE"/>
    <w:rsid w:val="0015074B"/>
    <w:rsid w:val="00277F69"/>
    <w:rsid w:val="0029639D"/>
    <w:rsid w:val="002D00C4"/>
    <w:rsid w:val="00326F90"/>
    <w:rsid w:val="004A69AB"/>
    <w:rsid w:val="005325B9"/>
    <w:rsid w:val="005E104F"/>
    <w:rsid w:val="005F1EB6"/>
    <w:rsid w:val="00601DFA"/>
    <w:rsid w:val="006C006C"/>
    <w:rsid w:val="006E7901"/>
    <w:rsid w:val="006F0EAF"/>
    <w:rsid w:val="007463B9"/>
    <w:rsid w:val="007E528E"/>
    <w:rsid w:val="007F1F32"/>
    <w:rsid w:val="00884E8A"/>
    <w:rsid w:val="00890425"/>
    <w:rsid w:val="00910674"/>
    <w:rsid w:val="00957250"/>
    <w:rsid w:val="009B4C7F"/>
    <w:rsid w:val="009E226D"/>
    <w:rsid w:val="00AA1D8D"/>
    <w:rsid w:val="00AD4AD6"/>
    <w:rsid w:val="00B273DF"/>
    <w:rsid w:val="00B312FA"/>
    <w:rsid w:val="00B36929"/>
    <w:rsid w:val="00B4166F"/>
    <w:rsid w:val="00B436F0"/>
    <w:rsid w:val="00B47730"/>
    <w:rsid w:val="00B47FC1"/>
    <w:rsid w:val="00BA4F48"/>
    <w:rsid w:val="00BD2BCE"/>
    <w:rsid w:val="00C46B33"/>
    <w:rsid w:val="00CA6554"/>
    <w:rsid w:val="00CB0664"/>
    <w:rsid w:val="00D421F2"/>
    <w:rsid w:val="00D57723"/>
    <w:rsid w:val="00D708AD"/>
    <w:rsid w:val="00DD1978"/>
    <w:rsid w:val="00E7513F"/>
    <w:rsid w:val="00EC5295"/>
    <w:rsid w:val="00F6455B"/>
    <w:rsid w:val="00F843C7"/>
    <w:rsid w:val="00FA63B5"/>
    <w:rsid w:val="00FC693F"/>
    <w:rsid w:val="00FD7030"/>
    <w:rsid w:val="00FE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53C4"/>
  <w14:defaultImageDpi w14:val="300"/>
  <w15:docId w15:val="{60663E8C-0F70-450B-B548-27DD180B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mssmodalidad40.com/checkou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ssmodalidad40.com/check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EE971AD-915B-4BC8-9926-2BBF4F3DB622}">
  <we:reference id="wa200000368" version="1.0.0.0" store="en-US" storeType="OMEX"/>
  <we:alternateReferences>
    <we:reference id="WA200000368" version="1.0.0.0" store="WA200000368" storeType="OMEX"/>
  </we:alternateReferences>
  <we:properties>
    <we:property name="documentId" value="&quot;ddc3d73bc8af2b5d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452</Words>
  <Characters>2265</Characters>
  <Application>Microsoft Office Word</Application>
  <DocSecurity>0</DocSecurity>
  <Lines>80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Eben Hahn</cp:lastModifiedBy>
  <cp:revision>41</cp:revision>
  <dcterms:created xsi:type="dcterms:W3CDTF">2013-12-23T23:15:00Z</dcterms:created>
  <dcterms:modified xsi:type="dcterms:W3CDTF">2026-05-27T03:10:00Z</dcterms:modified>
  <cp:category/>
</cp:coreProperties>
</file>